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6C" w:rsidRDefault="00305D6C" w:rsidP="00305D6C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关于</w:t>
      </w:r>
      <w:r w:rsidRPr="00DD3A6F">
        <w:rPr>
          <w:rFonts w:asciiTheme="minorEastAsia" w:hAnsiTheme="minorEastAsia" w:hint="eastAsia"/>
          <w:b/>
          <w:sz w:val="30"/>
          <w:szCs w:val="30"/>
        </w:rPr>
        <w:t>易方达安心回报债券型证券投资基金</w:t>
      </w:r>
      <w:r w:rsidRPr="000F7509">
        <w:rPr>
          <w:rFonts w:asciiTheme="minorEastAsia" w:hAnsiTheme="minorEastAsia" w:hint="eastAsia"/>
          <w:b/>
          <w:sz w:val="30"/>
          <w:szCs w:val="30"/>
        </w:rPr>
        <w:t>暂停机构客户申购、转换转入及定期定额投资业务的</w:t>
      </w:r>
      <w:r>
        <w:rPr>
          <w:rFonts w:asciiTheme="minorEastAsia" w:hAnsiTheme="minorEastAsia" w:hint="eastAsia"/>
          <w:b/>
          <w:sz w:val="30"/>
          <w:szCs w:val="30"/>
        </w:rPr>
        <w:t>提示性</w:t>
      </w:r>
      <w:r w:rsidRPr="000F7509">
        <w:rPr>
          <w:rFonts w:asciiTheme="minorEastAsia" w:hAnsiTheme="minorEastAsia" w:hint="eastAsia"/>
          <w:b/>
          <w:sz w:val="30"/>
          <w:szCs w:val="30"/>
        </w:rPr>
        <w:t>公告</w:t>
      </w:r>
    </w:p>
    <w:p w:rsidR="00B12CD1" w:rsidRDefault="00B12CD1" w:rsidP="00305D6C">
      <w:pPr>
        <w:autoSpaceDE w:val="0"/>
        <w:autoSpaceDN w:val="0"/>
        <w:adjustRightInd w:val="0"/>
        <w:jc w:val="center"/>
        <w:rPr>
          <w:rFonts w:ascii="SimSun,Bold" w:eastAsia="SimSun,Bold" w:cs="SimSun,Bold"/>
          <w:b/>
          <w:bCs/>
          <w:kern w:val="0"/>
          <w:sz w:val="30"/>
          <w:szCs w:val="30"/>
        </w:rPr>
      </w:pPr>
    </w:p>
    <w:p w:rsidR="00305D6C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hAnsiTheme="minorEastAsia"/>
          <w:color w:val="000000"/>
          <w:sz w:val="24"/>
          <w:szCs w:val="24"/>
        </w:rPr>
        <w:t>易方达基金管理有限公司（以下简称“本公司”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asciiTheme="minorEastAsia" w:hAnsiTheme="minorEastAsia" w:hint="eastAsia"/>
          <w:color w:val="000000"/>
          <w:sz w:val="24"/>
          <w:szCs w:val="24"/>
        </w:rPr>
        <w:t>于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2021年9月29日</w:t>
      </w:r>
      <w:r w:rsidR="00415F40" w:rsidRPr="00B12CD1">
        <w:rPr>
          <w:rFonts w:asciiTheme="minorEastAsia" w:hAnsiTheme="minorEastAsia" w:hint="eastAsia"/>
          <w:color w:val="000000"/>
          <w:sz w:val="24"/>
          <w:szCs w:val="24"/>
        </w:rPr>
        <w:t>发布了《易方达安心回报债券型证券投资基金暂停机构客户申购、转换转入及定期定额投资业务的公告》，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易方达安心回报债券型证券投资基金</w:t>
      </w:r>
      <w:r w:rsidR="00415F40" w:rsidRPr="00B12CD1">
        <w:rPr>
          <w:rFonts w:asciiTheme="minorEastAsia" w:hAnsiTheme="minorEastAsia" w:hint="eastAsia"/>
          <w:color w:val="000000"/>
          <w:sz w:val="24"/>
          <w:szCs w:val="24"/>
        </w:rPr>
        <w:t>（以下简称“本基金”）自2021年9月29日起暂停本基金</w:t>
      </w:r>
      <w:r w:rsidRPr="000F7509">
        <w:rPr>
          <w:rFonts w:asciiTheme="minorEastAsia" w:hAnsiTheme="minorEastAsia"/>
          <w:color w:val="000000"/>
          <w:sz w:val="24"/>
          <w:szCs w:val="24"/>
        </w:rPr>
        <w:t>A类基金份额、</w:t>
      </w:r>
      <w:r>
        <w:rPr>
          <w:rFonts w:asciiTheme="minorEastAsia" w:hAnsiTheme="minorEastAsia"/>
          <w:color w:val="000000"/>
          <w:sz w:val="24"/>
          <w:szCs w:val="24"/>
        </w:rPr>
        <w:t>B</w:t>
      </w:r>
      <w:r w:rsidRPr="000F7509">
        <w:rPr>
          <w:rFonts w:asciiTheme="minorEastAsia" w:hAnsiTheme="minorEastAsia"/>
          <w:color w:val="000000"/>
          <w:sz w:val="24"/>
          <w:szCs w:val="24"/>
        </w:rPr>
        <w:t>类基金份额机构客户</w:t>
      </w:r>
      <w:r>
        <w:rPr>
          <w:rFonts w:asciiTheme="minorEastAsia" w:hAnsiTheme="minorEastAsia" w:hint="eastAsia"/>
          <w:color w:val="000000"/>
          <w:sz w:val="24"/>
          <w:szCs w:val="24"/>
        </w:rPr>
        <w:t>在全部销售机构</w:t>
      </w:r>
      <w:r w:rsidR="00415F40">
        <w:rPr>
          <w:rFonts w:asciiTheme="minorEastAsia" w:hAnsiTheme="minorEastAsia"/>
          <w:color w:val="000000"/>
          <w:sz w:val="24"/>
          <w:szCs w:val="24"/>
        </w:rPr>
        <w:t>的申购、转换转入和定期定额投资业务。</w:t>
      </w:r>
    </w:p>
    <w:p w:rsidR="00B12CD1" w:rsidRPr="00B12CD1" w:rsidRDefault="00415F40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本基金基金合同中关于暂停申购期间发布公告的约定如下：“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如果发生暂停的时间超过两周，暂停期间，基金管理人应每两周至少重复刊登暂停公告一次。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”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为了基金的平稳运作，保护基金份额持有人利益，本基金继续暂停</w:t>
      </w:r>
      <w:r w:rsidR="00B12CD1" w:rsidRPr="000F7509">
        <w:rPr>
          <w:rFonts w:asciiTheme="minorEastAsia" w:hAnsiTheme="minorEastAsia"/>
          <w:color w:val="000000"/>
          <w:sz w:val="24"/>
          <w:szCs w:val="24"/>
        </w:rPr>
        <w:t>A类基金份额、</w:t>
      </w:r>
      <w:r w:rsidR="00B12CD1">
        <w:rPr>
          <w:rFonts w:asciiTheme="minorEastAsia" w:hAnsiTheme="minorEastAsia"/>
          <w:color w:val="000000"/>
          <w:sz w:val="24"/>
          <w:szCs w:val="24"/>
        </w:rPr>
        <w:t>B</w:t>
      </w:r>
      <w:r w:rsidR="00B12CD1" w:rsidRPr="000F7509">
        <w:rPr>
          <w:rFonts w:asciiTheme="minorEastAsia" w:hAnsiTheme="minorEastAsia"/>
          <w:color w:val="000000"/>
          <w:sz w:val="24"/>
          <w:szCs w:val="24"/>
        </w:rPr>
        <w:t>类基金份额机构客户</w:t>
      </w:r>
      <w:r w:rsidR="00B12CD1">
        <w:rPr>
          <w:rFonts w:asciiTheme="minorEastAsia" w:hAnsiTheme="minorEastAsia" w:hint="eastAsia"/>
          <w:color w:val="000000"/>
          <w:sz w:val="24"/>
          <w:szCs w:val="24"/>
        </w:rPr>
        <w:t>在全部销售机构</w:t>
      </w:r>
      <w:r w:rsidR="00B12CD1">
        <w:rPr>
          <w:rFonts w:asciiTheme="minorEastAsia" w:hAnsiTheme="minorEastAsia"/>
          <w:color w:val="000000"/>
          <w:sz w:val="24"/>
          <w:szCs w:val="24"/>
        </w:rPr>
        <w:t>的申购、转换转入和定期定额投资业务</w:t>
      </w:r>
      <w:r w:rsidR="00B12CD1" w:rsidRPr="00B12CD1">
        <w:rPr>
          <w:rFonts w:asciiTheme="minorEastAsia" w:hAnsiTheme="minorEastAsia" w:hint="eastAsia"/>
          <w:color w:val="000000"/>
          <w:sz w:val="24"/>
          <w:szCs w:val="24"/>
        </w:rPr>
        <w:t>。特此提示。</w:t>
      </w:r>
    </w:p>
    <w:p w:rsidR="00305D6C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投资者可拨打本公司客户服务热线</w:t>
      </w:r>
      <w:r w:rsidRPr="00B12CD1">
        <w:rPr>
          <w:rFonts w:asciiTheme="minorEastAsia" w:hAnsiTheme="minorEastAsia"/>
          <w:color w:val="000000"/>
          <w:sz w:val="24"/>
          <w:szCs w:val="24"/>
        </w:rPr>
        <w:t>400 881 8088</w:t>
      </w:r>
      <w:r w:rsidR="000754A4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或登陆本公司网站</w:t>
      </w:r>
      <w:r w:rsidR="000754A4">
        <w:rPr>
          <w:rFonts w:asciiTheme="minorEastAsia" w:hAnsiTheme="minorEastAsia"/>
          <w:color w:val="000000"/>
          <w:sz w:val="24"/>
          <w:szCs w:val="24"/>
        </w:rPr>
        <w:t>www.efunds.com.cn</w:t>
      </w:r>
      <w:r w:rsidRPr="00B12CD1">
        <w:rPr>
          <w:rFonts w:asciiTheme="minorEastAsia" w:hAnsiTheme="minorEastAsia" w:hint="eastAsia"/>
          <w:color w:val="000000"/>
          <w:sz w:val="24"/>
          <w:szCs w:val="24"/>
        </w:rPr>
        <w:t>进行咨询。</w:t>
      </w:r>
    </w:p>
    <w:p w:rsidR="00B12CD1" w:rsidRPr="00B12CD1" w:rsidRDefault="00B12CD1" w:rsidP="00B12CD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305D6C" w:rsidRPr="00B12CD1" w:rsidRDefault="00305D6C" w:rsidP="00B12CD1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B12CD1">
        <w:rPr>
          <w:rFonts w:ascii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6128AC" w:rsidRPr="00B12CD1" w:rsidRDefault="00B12CD1" w:rsidP="00B12CD1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2021</w:t>
      </w:r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="00263E43">
        <w:rPr>
          <w:rFonts w:asciiTheme="minorEastAsia" w:hAnsiTheme="minorEastAsia"/>
          <w:color w:val="000000"/>
          <w:sz w:val="24"/>
          <w:szCs w:val="24"/>
        </w:rPr>
        <w:t>11</w:t>
      </w:r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263E43">
        <w:rPr>
          <w:rFonts w:asciiTheme="minorEastAsia" w:hAnsiTheme="minorEastAsia"/>
          <w:color w:val="000000"/>
          <w:sz w:val="24"/>
          <w:szCs w:val="24"/>
        </w:rPr>
        <w:t>10</w:t>
      </w:r>
      <w:bookmarkStart w:id="0" w:name="_GoBack"/>
      <w:bookmarkEnd w:id="0"/>
      <w:r w:rsidR="00305D6C" w:rsidRPr="00B12CD1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6128AC" w:rsidRPr="00B1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A4" w:rsidRDefault="005407A4" w:rsidP="00305D6C">
      <w:r>
        <w:separator/>
      </w:r>
    </w:p>
  </w:endnote>
  <w:endnote w:type="continuationSeparator" w:id="0">
    <w:p w:rsidR="005407A4" w:rsidRDefault="005407A4" w:rsidP="0030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A4" w:rsidRDefault="005407A4" w:rsidP="00305D6C">
      <w:r>
        <w:separator/>
      </w:r>
    </w:p>
  </w:footnote>
  <w:footnote w:type="continuationSeparator" w:id="0">
    <w:p w:rsidR="005407A4" w:rsidRDefault="005407A4" w:rsidP="0030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F"/>
    <w:rsid w:val="000754A4"/>
    <w:rsid w:val="00263E43"/>
    <w:rsid w:val="00305D6C"/>
    <w:rsid w:val="00365FFC"/>
    <w:rsid w:val="003905A9"/>
    <w:rsid w:val="00415F40"/>
    <w:rsid w:val="004B4984"/>
    <w:rsid w:val="005407A4"/>
    <w:rsid w:val="006128AC"/>
    <w:rsid w:val="0095105F"/>
    <w:rsid w:val="00B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76E4F-FCDE-4972-82BD-A3FD1B9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379</Characters>
  <Application>Microsoft Office Word</Application>
  <DocSecurity>0</DocSecurity>
  <Lines>3</Lines>
  <Paragraphs>1</Paragraphs>
  <ScaleCrop>false</ScaleCrop>
  <Company>E FUND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谷立</dc:creator>
  <cp:keywords/>
  <dc:description/>
  <cp:lastModifiedBy>谷立</cp:lastModifiedBy>
  <cp:revision>6</cp:revision>
  <dcterms:created xsi:type="dcterms:W3CDTF">2021-09-29T01:24:00Z</dcterms:created>
  <dcterms:modified xsi:type="dcterms:W3CDTF">2021-11-09T02:04:00Z</dcterms:modified>
</cp:coreProperties>
</file>