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070317" w:rsidRPr="002A51E8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易方达裕景添利6个月定期开放债券型证券投资基金基金经理变更公告</w:t>
      </w:r>
    </w:p>
    <w:p w:rsidR="00070317" w:rsidRPr="00801D63" w:rsidP="00801D63">
      <w:pPr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801D63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公告送出日期：2022年5月7日</w:t>
      </w:r>
    </w:p>
    <w:p w:rsidR="00070317" w:rsidRPr="0000418A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C6080C" w:rsidRPr="0000418A" w:rsidP="00C6080C">
      <w:pPr>
        <w:pStyle w:val="Heading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公告基本信息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3"/>
        <w:gridCol w:w="5286"/>
      </w:tblGrid>
      <w:tr w:rsidTr="004D1446">
        <w:tblPrEx>
          <w:tblW w:w="963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4353" w:type="dxa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易方达裕景添利</w:t>
            </w:r>
            <w:r w:rsidRPr="009E69A9">
              <w:rPr>
                <w:rFonts w:eastAsiaTheme="minorEastAsia" w:hAnsiTheme="minorEastAsia"/>
                <w:sz w:val="24"/>
                <w:szCs w:val="24"/>
              </w:rPr>
              <w:t>6</w:t>
            </w:r>
            <w:r w:rsidRPr="009E69A9">
              <w:rPr>
                <w:rFonts w:eastAsiaTheme="minorEastAsia" w:hAnsiTheme="minorEastAsia"/>
                <w:sz w:val="24"/>
                <w:szCs w:val="24"/>
              </w:rPr>
              <w:t>个月定期开放债券型证券投资基金</w:t>
            </w:r>
          </w:p>
        </w:tc>
      </w:tr>
      <w:tr w:rsidTr="004D1446">
        <w:tblPrEx>
          <w:tblW w:w="9639" w:type="dxa"/>
          <w:jc w:val="center"/>
          <w:tblLayout w:type="fixed"/>
          <w:tblLook w:val="01E0"/>
        </w:tblPrEx>
        <w:trPr>
          <w:jc w:val="center"/>
        </w:trPr>
        <w:tc>
          <w:tcPr>
            <w:tcW w:w="4353" w:type="dxa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易方达裕景添利</w:t>
            </w:r>
            <w:r w:rsidRPr="009E69A9">
              <w:rPr>
                <w:rFonts w:eastAsiaTheme="minorEastAsia" w:hAnsiTheme="minorEastAsia"/>
                <w:sz w:val="24"/>
                <w:szCs w:val="24"/>
              </w:rPr>
              <w:t>6</w:t>
            </w:r>
            <w:r w:rsidRPr="009E69A9">
              <w:rPr>
                <w:rFonts w:eastAsiaTheme="minorEastAsia" w:hAnsiTheme="minorEastAsia"/>
                <w:sz w:val="24"/>
                <w:szCs w:val="24"/>
              </w:rPr>
              <w:t>个月定期开放债券</w:t>
            </w:r>
          </w:p>
        </w:tc>
      </w:tr>
      <w:tr w:rsidTr="004D1446">
        <w:tblPrEx>
          <w:tblW w:w="9639" w:type="dxa"/>
          <w:jc w:val="center"/>
          <w:tblLayout w:type="fixed"/>
          <w:tblLook w:val="01E0"/>
        </w:tblPrEx>
        <w:trPr>
          <w:jc w:val="center"/>
        </w:trPr>
        <w:tc>
          <w:tcPr>
            <w:tcW w:w="4353" w:type="dxa"/>
            <w:vAlign w:val="center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002600</w:t>
            </w:r>
          </w:p>
        </w:tc>
      </w:tr>
      <w:tr w:rsidTr="004D1446">
        <w:tblPrEx>
          <w:tblW w:w="9639" w:type="dxa"/>
          <w:jc w:val="center"/>
          <w:tblLayout w:type="fixed"/>
          <w:tblLook w:val="01E0"/>
        </w:tblPrEx>
        <w:trPr>
          <w:jc w:val="center"/>
        </w:trPr>
        <w:tc>
          <w:tcPr>
            <w:tcW w:w="4353" w:type="dxa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易方达基金管理有限公司</w:t>
            </w:r>
          </w:p>
        </w:tc>
      </w:tr>
      <w:tr w:rsidTr="004D1446">
        <w:tblPrEx>
          <w:tblW w:w="9639" w:type="dxa"/>
          <w:jc w:val="center"/>
          <w:tblLayout w:type="fixed"/>
          <w:tblLook w:val="01E0"/>
        </w:tblPrEx>
        <w:trPr>
          <w:jc w:val="center"/>
        </w:trPr>
        <w:tc>
          <w:tcPr>
            <w:tcW w:w="4353" w:type="dxa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《公开募集证券投资基金信息披露管理办法》《基金管理公司投资管理人员管理指导意见》《易方达裕景添利</w:t>
            </w:r>
            <w:r w:rsidRPr="009E69A9">
              <w:rPr>
                <w:rFonts w:eastAsiaTheme="minorEastAsia" w:hAnsiTheme="minorEastAsia"/>
                <w:sz w:val="24"/>
                <w:szCs w:val="24"/>
              </w:rPr>
              <w:t>6</w:t>
            </w:r>
            <w:r w:rsidRPr="009E69A9">
              <w:rPr>
                <w:rFonts w:eastAsiaTheme="minorEastAsia" w:hAnsiTheme="minorEastAsia"/>
                <w:sz w:val="24"/>
                <w:szCs w:val="24"/>
              </w:rPr>
              <w:t>个月定期开放债券型证券投资基金基金合同》</w:t>
            </w:r>
          </w:p>
        </w:tc>
      </w:tr>
      <w:tr w:rsidTr="004D1446">
        <w:tblPrEx>
          <w:tblW w:w="9639" w:type="dxa"/>
          <w:jc w:val="center"/>
          <w:tblLayout w:type="fixed"/>
          <w:tblLook w:val="01E0"/>
        </w:tblPrEx>
        <w:trPr>
          <w:jc w:val="center"/>
        </w:trPr>
        <w:tc>
          <w:tcPr>
            <w:tcW w:w="4353" w:type="dxa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解聘基金经理</w:t>
            </w:r>
          </w:p>
        </w:tc>
      </w:tr>
      <w:tr>
        <w:tblPrEx>
          <w:tblW w:w="9639" w:type="dxa"/>
          <w:jc w:val="center"/>
          <w:tblLayout w:type="fixed"/>
          <w:tblLook w:val="01E0"/>
        </w:tblPrEx>
        <w:trPr>
          <w:jc w:val="center"/>
        </w:trPr>
        <w:tc>
          <w:tcPr>
            <w:tcW w:w="4353" w:type="dxa"/>
            <w:vAlign w:val="center"/>
          </w:tcPr>
          <w:p w:rsidR="00340624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340624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李一硕</w:t>
            </w:r>
          </w:p>
        </w:tc>
      </w:tr>
      <w:tr>
        <w:tblPrEx>
          <w:tblW w:w="9639" w:type="dxa"/>
          <w:jc w:val="center"/>
          <w:tblLayout w:type="fixed"/>
          <w:tblLook w:val="01E0"/>
        </w:tblPrEx>
        <w:trPr>
          <w:jc w:val="center"/>
        </w:trPr>
        <w:tc>
          <w:tcPr>
            <w:tcW w:w="4353" w:type="dxa"/>
            <w:vAlign w:val="center"/>
          </w:tcPr>
          <w:p w:rsidR="00340624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340624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林森</w:t>
            </w:r>
          </w:p>
        </w:tc>
      </w:tr>
    </w:tbl>
    <w:p w:rsidR="00070317" w:rsidRPr="0000418A" w:rsidP="00070317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7E2FD8" w:rsidRPr="007E2FD8" w:rsidP="007E2FD8">
      <w:pPr>
        <w:pStyle w:val="Heading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10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Pr="0000418A" w:rsidR="00070317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离任基金经理的相关信息</w:t>
      </w:r>
      <w:bookmarkEnd w:id="0"/>
    </w:p>
    <w:tbl>
      <w:tblPr>
        <w:tblW w:w="9679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412"/>
        <w:gridCol w:w="5267"/>
      </w:tblGrid>
      <w:tr w:rsidTr="007E2FD8">
        <w:tblPrEx>
          <w:tblW w:w="9679" w:type="dxa"/>
          <w:jc w:val="center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jc w:val="center"/>
        </w:trPr>
        <w:tc>
          <w:tcPr>
            <w:tcW w:w="4412" w:type="dxa"/>
          </w:tcPr>
          <w:p w:rsidR="00070317" w:rsidRPr="007E2FD8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离任基金经理姓名</w:t>
            </w:r>
          </w:p>
        </w:tc>
        <w:tc>
          <w:tcPr>
            <w:tcW w:w="5267" w:type="dxa"/>
            <w:vAlign w:val="center"/>
          </w:tcPr>
          <w:p w:rsidR="00070317" w:rsidRPr="007E2FD8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林森</w:t>
            </w:r>
          </w:p>
        </w:tc>
      </w:tr>
      <w:tr w:rsidTr="007E2FD8">
        <w:tblPrEx>
          <w:tblW w:w="9679" w:type="dxa"/>
          <w:jc w:val="center"/>
          <w:tblLook w:val="04A0"/>
        </w:tblPrEx>
        <w:trPr>
          <w:jc w:val="center"/>
        </w:trPr>
        <w:tc>
          <w:tcPr>
            <w:tcW w:w="4412" w:type="dxa"/>
          </w:tcPr>
          <w:p w:rsidR="00070317" w:rsidRPr="007E2FD8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离任原因</w:t>
            </w:r>
          </w:p>
        </w:tc>
        <w:tc>
          <w:tcPr>
            <w:tcW w:w="5267" w:type="dxa"/>
            <w:vAlign w:val="center"/>
          </w:tcPr>
          <w:p w:rsidR="00070317" w:rsidRPr="007E2FD8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个人原因</w:t>
            </w:r>
          </w:p>
        </w:tc>
      </w:tr>
      <w:tr w:rsidTr="007E2FD8">
        <w:tblPrEx>
          <w:tblW w:w="9679" w:type="dxa"/>
          <w:jc w:val="center"/>
          <w:tblLook w:val="04A0"/>
        </w:tblPrEx>
        <w:trPr>
          <w:jc w:val="center"/>
        </w:trPr>
        <w:tc>
          <w:tcPr>
            <w:tcW w:w="4412" w:type="dxa"/>
          </w:tcPr>
          <w:p w:rsidR="00070317" w:rsidRPr="007E2FD8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离任日期</w:t>
            </w:r>
          </w:p>
        </w:tc>
        <w:tc>
          <w:tcPr>
            <w:tcW w:w="5267" w:type="dxa"/>
            <w:vAlign w:val="center"/>
          </w:tcPr>
          <w:p w:rsidR="00070317" w:rsidRPr="007E2FD8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2022</w:t>
            </w:r>
            <w:r w:rsidRPr="007E2FD8">
              <w:rPr>
                <w:rFonts w:eastAsiaTheme="minorEastAsia"/>
                <w:sz w:val="24"/>
                <w:szCs w:val="24"/>
              </w:rPr>
              <w:t>年</w:t>
            </w:r>
            <w:r w:rsidRPr="007E2FD8">
              <w:rPr>
                <w:rFonts w:eastAsiaTheme="minorEastAsia"/>
                <w:sz w:val="24"/>
                <w:szCs w:val="24"/>
              </w:rPr>
              <w:t>5</w:t>
            </w:r>
            <w:r w:rsidRPr="007E2FD8">
              <w:rPr>
                <w:rFonts w:eastAsiaTheme="minorEastAsia"/>
                <w:sz w:val="24"/>
                <w:szCs w:val="24"/>
              </w:rPr>
              <w:t>月</w:t>
            </w:r>
            <w:r w:rsidRPr="007E2FD8">
              <w:rPr>
                <w:rFonts w:eastAsiaTheme="minorEastAsia"/>
                <w:sz w:val="24"/>
                <w:szCs w:val="24"/>
              </w:rPr>
              <w:t>7</w:t>
            </w:r>
            <w:r w:rsidRPr="007E2FD8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Tr="007E2FD8">
        <w:tblPrEx>
          <w:tblW w:w="9679" w:type="dxa"/>
          <w:jc w:val="center"/>
          <w:tblLook w:val="04A0"/>
        </w:tblPrEx>
        <w:trPr>
          <w:jc w:val="center"/>
        </w:trPr>
        <w:tc>
          <w:tcPr>
            <w:tcW w:w="4412" w:type="dxa"/>
          </w:tcPr>
          <w:p w:rsidR="00070317" w:rsidRPr="007E2FD8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转任本公司其他工作岗位的说明</w:t>
            </w:r>
          </w:p>
        </w:tc>
        <w:tc>
          <w:tcPr>
            <w:tcW w:w="5267" w:type="dxa"/>
            <w:vAlign w:val="center"/>
          </w:tcPr>
          <w:p w:rsidR="00070317" w:rsidRPr="007E2FD8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Tr="007E2FD8">
        <w:tblPrEx>
          <w:tblW w:w="9679" w:type="dxa"/>
          <w:jc w:val="center"/>
          <w:tblLook w:val="04A0"/>
        </w:tblPrEx>
        <w:trPr>
          <w:jc w:val="center"/>
        </w:trPr>
        <w:tc>
          <w:tcPr>
            <w:tcW w:w="4412" w:type="dxa"/>
          </w:tcPr>
          <w:p w:rsidR="00070317" w:rsidRPr="007E2FD8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是否已按规定在中国基金</w:t>
            </w:r>
            <w:r w:rsidRPr="007E2FD8">
              <w:rPr>
                <w:rFonts w:eastAsiaTheme="minorEastAsia"/>
                <w:sz w:val="24"/>
                <w:szCs w:val="24"/>
              </w:rPr>
              <w:t>业协会办理变更手续</w:t>
            </w:r>
          </w:p>
        </w:tc>
        <w:tc>
          <w:tcPr>
            <w:tcW w:w="5267" w:type="dxa"/>
            <w:vAlign w:val="center"/>
          </w:tcPr>
          <w:p w:rsidR="00070317" w:rsidRPr="007E2FD8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是</w:t>
            </w:r>
          </w:p>
        </w:tc>
      </w:tr>
    </w:tbl>
    <w:p w:rsidR="00E80921" w:rsidP="00E80921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bookmarkStart w:id="1" w:name="_GoBack"/>
      <w:bookmarkEnd w:id="1"/>
    </w:p>
    <w:p w:rsidR="00E72701" w:rsidP="00E72701">
      <w:pPr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 w:rsidRPr="003E1F7C">
        <w:rPr>
          <w:rFonts w:ascii="宋体" w:hAnsi="宋体" w:hint="eastAsia"/>
          <w:color w:val="000000"/>
          <w:sz w:val="24"/>
          <w:szCs w:val="24"/>
        </w:rPr>
        <w:t>特此公告。</w:t>
      </w:r>
    </w:p>
    <w:p w:rsidR="00E80921" w:rsidP="00E80921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</w:t>
      </w:r>
      <w:r w:rsidRPr="003E1F7C">
        <w:rPr>
          <w:rFonts w:ascii="宋体" w:hAnsi="宋体" w:hint="eastAsia"/>
          <w:color w:val="000000"/>
          <w:sz w:val="24"/>
          <w:szCs w:val="24"/>
        </w:rPr>
        <w:t>易方达基金管理有限公司</w:t>
      </w:r>
    </w:p>
    <w:p w:rsidR="00E80921" w:rsidRPr="0000418A" w:rsidP="00801D63">
      <w:pPr>
        <w:spacing w:line="360" w:lineRule="auto"/>
        <w:ind w:left="-320" w:firstLine="840" w:leftChars="-100" w:firstLineChars="35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      </w:t>
      </w:r>
      <w:r w:rsidRPr="00676EBF">
        <w:rPr>
          <w:rFonts w:asciiTheme="minorEastAsia" w:eastAsiaTheme="minorEastAsia" w:hAnsiTheme="minorEastAsia"/>
          <w:color w:val="000000"/>
          <w:sz w:val="24"/>
          <w:szCs w:val="24"/>
        </w:rPr>
        <w:t>2022年5月7日</w:t>
      </w:r>
    </w:p>
    <w:sectPr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17"/>
    <w:rsid w:val="0000418A"/>
    <w:rsid w:val="000071CE"/>
    <w:rsid w:val="0002358F"/>
    <w:rsid w:val="00031AB4"/>
    <w:rsid w:val="00033B07"/>
    <w:rsid w:val="00041353"/>
    <w:rsid w:val="00042A21"/>
    <w:rsid w:val="00070317"/>
    <w:rsid w:val="000B3D47"/>
    <w:rsid w:val="000C18B3"/>
    <w:rsid w:val="000D6628"/>
    <w:rsid w:val="000E6F9C"/>
    <w:rsid w:val="00111BD0"/>
    <w:rsid w:val="00121EF1"/>
    <w:rsid w:val="00142DAF"/>
    <w:rsid w:val="00142E54"/>
    <w:rsid w:val="00156475"/>
    <w:rsid w:val="0018138F"/>
    <w:rsid w:val="001B2DB9"/>
    <w:rsid w:val="001D14B7"/>
    <w:rsid w:val="001F622D"/>
    <w:rsid w:val="00207AA8"/>
    <w:rsid w:val="00213BDC"/>
    <w:rsid w:val="00213F59"/>
    <w:rsid w:val="00285743"/>
    <w:rsid w:val="002A51E8"/>
    <w:rsid w:val="002C06BE"/>
    <w:rsid w:val="002E6C8D"/>
    <w:rsid w:val="00306525"/>
    <w:rsid w:val="00306AAE"/>
    <w:rsid w:val="0032019E"/>
    <w:rsid w:val="0033552A"/>
    <w:rsid w:val="00340624"/>
    <w:rsid w:val="00375EE6"/>
    <w:rsid w:val="003E1F7C"/>
    <w:rsid w:val="00404B1E"/>
    <w:rsid w:val="00412A37"/>
    <w:rsid w:val="004414AB"/>
    <w:rsid w:val="00456D89"/>
    <w:rsid w:val="00483DDC"/>
    <w:rsid w:val="004966BA"/>
    <w:rsid w:val="004B3F81"/>
    <w:rsid w:val="004D01DF"/>
    <w:rsid w:val="004E10AB"/>
    <w:rsid w:val="0052318A"/>
    <w:rsid w:val="00536CF6"/>
    <w:rsid w:val="0053712A"/>
    <w:rsid w:val="0054154D"/>
    <w:rsid w:val="00547962"/>
    <w:rsid w:val="00566B55"/>
    <w:rsid w:val="00596F7A"/>
    <w:rsid w:val="005975BB"/>
    <w:rsid w:val="005B28C6"/>
    <w:rsid w:val="005B39B4"/>
    <w:rsid w:val="005C1B03"/>
    <w:rsid w:val="005E6555"/>
    <w:rsid w:val="005F3560"/>
    <w:rsid w:val="006113F1"/>
    <w:rsid w:val="006152A9"/>
    <w:rsid w:val="006163B1"/>
    <w:rsid w:val="0062601A"/>
    <w:rsid w:val="006340ED"/>
    <w:rsid w:val="0066795D"/>
    <w:rsid w:val="00672C20"/>
    <w:rsid w:val="00676EBF"/>
    <w:rsid w:val="006A5D36"/>
    <w:rsid w:val="006C7CF1"/>
    <w:rsid w:val="006C7FDB"/>
    <w:rsid w:val="006F225C"/>
    <w:rsid w:val="006F43D8"/>
    <w:rsid w:val="006F4CAF"/>
    <w:rsid w:val="0070712F"/>
    <w:rsid w:val="007179FB"/>
    <w:rsid w:val="00731DEC"/>
    <w:rsid w:val="007C54E2"/>
    <w:rsid w:val="007E2FD8"/>
    <w:rsid w:val="00801D63"/>
    <w:rsid w:val="00803A3A"/>
    <w:rsid w:val="00807FC2"/>
    <w:rsid w:val="00872E95"/>
    <w:rsid w:val="0087717F"/>
    <w:rsid w:val="008F0ACC"/>
    <w:rsid w:val="00966B40"/>
    <w:rsid w:val="00970001"/>
    <w:rsid w:val="009D65C6"/>
    <w:rsid w:val="009E3ABA"/>
    <w:rsid w:val="009E69A9"/>
    <w:rsid w:val="009F783B"/>
    <w:rsid w:val="00A22C61"/>
    <w:rsid w:val="00A507E1"/>
    <w:rsid w:val="00A61621"/>
    <w:rsid w:val="00A63D9B"/>
    <w:rsid w:val="00A66507"/>
    <w:rsid w:val="00AA5074"/>
    <w:rsid w:val="00B03319"/>
    <w:rsid w:val="00B27750"/>
    <w:rsid w:val="00B96712"/>
    <w:rsid w:val="00BE716F"/>
    <w:rsid w:val="00BE7AA2"/>
    <w:rsid w:val="00C6080C"/>
    <w:rsid w:val="00C911F2"/>
    <w:rsid w:val="00CE6E56"/>
    <w:rsid w:val="00CF42C0"/>
    <w:rsid w:val="00D047E3"/>
    <w:rsid w:val="00D21C32"/>
    <w:rsid w:val="00D30AF1"/>
    <w:rsid w:val="00D64B1C"/>
    <w:rsid w:val="00DD624E"/>
    <w:rsid w:val="00DE5519"/>
    <w:rsid w:val="00E0346F"/>
    <w:rsid w:val="00E24A56"/>
    <w:rsid w:val="00E276FF"/>
    <w:rsid w:val="00E33112"/>
    <w:rsid w:val="00E435FE"/>
    <w:rsid w:val="00E72701"/>
    <w:rsid w:val="00E80921"/>
    <w:rsid w:val="00E857A8"/>
    <w:rsid w:val="00EB0ADE"/>
    <w:rsid w:val="00ED0ADF"/>
    <w:rsid w:val="00EE1199"/>
    <w:rsid w:val="00F70EF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C1AA6C-464C-4247-AA0A-6CE5DAA9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Heading1">
    <w:name w:val="heading 1"/>
    <w:basedOn w:val="Normal"/>
    <w:next w:val="Normal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DefaultParagraphFont"/>
    <w:link w:val="Heading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FootnoteReference">
    <w:name w:val="footnote reference"/>
    <w:basedOn w:val="DefaultParagraphFont"/>
    <w:rsid w:val="00070317"/>
    <w:rPr>
      <w:vertAlign w:val="superscript"/>
    </w:rPr>
  </w:style>
  <w:style w:type="paragraph" w:styleId="FootnoteText">
    <w:name w:val="footnote text"/>
    <w:basedOn w:val="Normal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DefaultParagraphFont"/>
    <w:link w:val="FootnoteText"/>
    <w:rsid w:val="00070317"/>
    <w:rPr>
      <w:rFonts w:ascii="Times New Roman" w:eastAsia="宋体" w:hAnsi="Times New Roman" w:cs="Times New Roman"/>
      <w:sz w:val="18"/>
      <w:szCs w:val="20"/>
    </w:rPr>
  </w:style>
  <w:style w:type="paragraph" w:styleId="DocumentMap">
    <w:name w:val="Document Map"/>
    <w:basedOn w:val="Normal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DefaultParagraphFont"/>
    <w:link w:val="DocumentMap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Footer">
    <w:name w:val="footer"/>
    <w:basedOn w:val="Normal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BalloonText">
    <w:name w:val="Balloon Text"/>
    <w:basedOn w:val="Normal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71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康玉冰</cp:lastModifiedBy>
  <cp:revision>57</cp:revision>
  <dcterms:created xsi:type="dcterms:W3CDTF">2013-07-24T01:28:00Z</dcterms:created>
  <dcterms:modified xsi:type="dcterms:W3CDTF">2022-05-05T07:20:00Z</dcterms:modified>
</cp:coreProperties>
</file>